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37" w:rsidRPr="00101DB5" w:rsidRDefault="00067637" w:rsidP="00067637">
      <w:pPr>
        <w:suppressAutoHyphens/>
        <w:autoSpaceDE w:val="0"/>
        <w:autoSpaceDN w:val="0"/>
        <w:adjustRightInd w:val="0"/>
        <w:spacing w:before="240"/>
        <w:textAlignment w:val="center"/>
        <w:rPr>
          <w:rFonts w:ascii="Gotham Bold" w:hAnsi="Gotham Bold" w:cs="Gotham Bold"/>
          <w:b/>
          <w:bCs/>
          <w:caps/>
          <w:color w:val="000000"/>
          <w:spacing w:val="11"/>
        </w:rPr>
      </w:pPr>
      <w:r w:rsidRPr="00101DB5">
        <w:rPr>
          <w:rFonts w:ascii="Gotham Bold" w:hAnsi="Gotham Bold" w:cs="Gotham Bold"/>
          <w:b/>
          <w:bCs/>
          <w:caps/>
          <w:color w:val="000000"/>
          <w:spacing w:val="11"/>
        </w:rPr>
        <w:t>Level One: Reading On the Line For Recall Questions</w:t>
      </w:r>
    </w:p>
    <w:p w:rsidR="00067637" w:rsidRPr="00067637" w:rsidRDefault="00067637" w:rsidP="00067637">
      <w:pPr>
        <w:suppressAutoHyphens/>
        <w:autoSpaceDE w:val="0"/>
        <w:autoSpaceDN w:val="0"/>
        <w:adjustRightInd w:val="0"/>
        <w:spacing w:after="120"/>
        <w:textAlignment w:val="center"/>
        <w:rPr>
          <w:rFonts w:ascii="Times New Roman" w:hAnsi="Times New Roman" w:cs="Times New Roman"/>
          <w:b/>
          <w:color w:val="000000"/>
        </w:rPr>
      </w:pPr>
      <w:r w:rsidRPr="00101DB5">
        <w:rPr>
          <w:rFonts w:ascii="Times New Roman" w:hAnsi="Times New Roman" w:cs="Times New Roman"/>
          <w:color w:val="000000"/>
        </w:rPr>
        <w:t xml:space="preserve">As you read, you should be mentally asking questions that can be answered by explicit information you can physically point out in the passage. You “recall” or “remember” facts and details that answer questions such as </w:t>
      </w:r>
      <w:r w:rsidRPr="00F94EF9">
        <w:rPr>
          <w:rFonts w:ascii="Times New Roman" w:hAnsi="Times New Roman" w:cs="Times New Roman"/>
          <w:i/>
          <w:color w:val="000000"/>
        </w:rPr>
        <w:t>who</w:t>
      </w:r>
      <w:r>
        <w:rPr>
          <w:rFonts w:ascii="Times New Roman" w:hAnsi="Times New Roman" w:cs="Times New Roman"/>
          <w:color w:val="000000"/>
        </w:rPr>
        <w:t xml:space="preserve">, </w:t>
      </w:r>
      <w:r w:rsidRPr="00F94EF9">
        <w:rPr>
          <w:rFonts w:ascii="Times New Roman" w:hAnsi="Times New Roman" w:cs="Times New Roman"/>
          <w:i/>
          <w:color w:val="000000"/>
        </w:rPr>
        <w:t>what</w:t>
      </w:r>
      <w:r>
        <w:rPr>
          <w:rFonts w:ascii="Times New Roman" w:hAnsi="Times New Roman" w:cs="Times New Roman"/>
          <w:color w:val="000000"/>
        </w:rPr>
        <w:t xml:space="preserve">, </w:t>
      </w:r>
      <w:r w:rsidRPr="00F94EF9">
        <w:rPr>
          <w:rFonts w:ascii="Times New Roman" w:hAnsi="Times New Roman" w:cs="Times New Roman"/>
          <w:i/>
          <w:color w:val="000000"/>
        </w:rPr>
        <w:t>where</w:t>
      </w:r>
      <w:r>
        <w:rPr>
          <w:rFonts w:ascii="Times New Roman" w:hAnsi="Times New Roman" w:cs="Times New Roman"/>
          <w:color w:val="000000"/>
        </w:rPr>
        <w:t xml:space="preserve">, and </w:t>
      </w:r>
      <w:r w:rsidRPr="00F94EF9">
        <w:rPr>
          <w:rFonts w:ascii="Times New Roman" w:hAnsi="Times New Roman" w:cs="Times New Roman"/>
          <w:i/>
          <w:color w:val="000000"/>
        </w:rPr>
        <w:t>when</w:t>
      </w:r>
      <w:r>
        <w:rPr>
          <w:rFonts w:ascii="Times New Roman" w:hAnsi="Times New Roman" w:cs="Times New Roman"/>
          <w:color w:val="000000"/>
        </w:rPr>
        <w:t>.</w:t>
      </w:r>
      <w:r w:rsidRPr="00101DB5">
        <w:rPr>
          <w:rFonts w:ascii="Times New Roman" w:hAnsi="Times New Roman" w:cs="Times New Roman"/>
          <w:color w:val="000000"/>
        </w:rPr>
        <w:t xml:space="preserve"> </w:t>
      </w:r>
      <w:r>
        <w:rPr>
          <w:rFonts w:ascii="Times New Roman" w:hAnsi="Times New Roman" w:cs="Times New Roman"/>
          <w:b/>
          <w:color w:val="000000"/>
        </w:rPr>
        <w:t>Generate 3 “Reading on the Line” questions that are important for comprehension.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067637" w:rsidTr="00067637">
        <w:tc>
          <w:tcPr>
            <w:tcW w:w="10790" w:type="dxa"/>
          </w:tcPr>
          <w:p w:rsidR="00067637" w:rsidRPr="00067637" w:rsidRDefault="00067637" w:rsidP="00067637">
            <w:pPr>
              <w:pStyle w:val="NoSpacing"/>
              <w:spacing w:line="360" w:lineRule="auto"/>
              <w:rPr>
                <w:rFonts w:ascii="Times New Roman" w:hAnsi="Times New Roman"/>
              </w:rPr>
            </w:pPr>
            <w:r w:rsidRPr="00067637">
              <w:rPr>
                <w:rFonts w:ascii="Times New Roman" w:hAnsi="Times New Roman"/>
              </w:rPr>
              <w:t>1.</w:t>
            </w:r>
          </w:p>
        </w:tc>
      </w:tr>
      <w:tr w:rsidR="00067637" w:rsidTr="00067637">
        <w:tc>
          <w:tcPr>
            <w:tcW w:w="10790" w:type="dxa"/>
          </w:tcPr>
          <w:p w:rsidR="00067637" w:rsidRDefault="00067637" w:rsidP="00067637">
            <w:pPr>
              <w:pStyle w:val="NoSpacing"/>
              <w:spacing w:line="360" w:lineRule="auto"/>
              <w:rPr>
                <w:rFonts w:ascii="Times New Roman" w:hAnsi="Times New Roman"/>
                <w:u w:val="single"/>
              </w:rPr>
            </w:pPr>
          </w:p>
        </w:tc>
      </w:tr>
      <w:tr w:rsidR="00067637" w:rsidTr="00067637">
        <w:tc>
          <w:tcPr>
            <w:tcW w:w="10790" w:type="dxa"/>
          </w:tcPr>
          <w:p w:rsidR="00067637" w:rsidRPr="00067637" w:rsidRDefault="00067637" w:rsidP="00067637">
            <w:pPr>
              <w:pStyle w:val="NoSpacing"/>
              <w:spacing w:line="360" w:lineRule="auto"/>
              <w:rPr>
                <w:rFonts w:ascii="Times New Roman" w:hAnsi="Times New Roman"/>
              </w:rPr>
            </w:pPr>
            <w:r w:rsidRPr="00067637">
              <w:rPr>
                <w:rFonts w:ascii="Times New Roman" w:hAnsi="Times New Roman"/>
              </w:rPr>
              <w:t>2.</w:t>
            </w:r>
          </w:p>
        </w:tc>
      </w:tr>
      <w:tr w:rsidR="00067637" w:rsidTr="00067637">
        <w:tc>
          <w:tcPr>
            <w:tcW w:w="10790" w:type="dxa"/>
          </w:tcPr>
          <w:p w:rsidR="00067637" w:rsidRPr="00067637" w:rsidRDefault="00067637" w:rsidP="00067637">
            <w:pPr>
              <w:pStyle w:val="NoSpacing"/>
              <w:spacing w:line="360" w:lineRule="auto"/>
              <w:rPr>
                <w:rFonts w:ascii="Times New Roman" w:hAnsi="Times New Roman"/>
              </w:rPr>
            </w:pPr>
          </w:p>
        </w:tc>
      </w:tr>
      <w:tr w:rsidR="00067637" w:rsidTr="00067637">
        <w:tc>
          <w:tcPr>
            <w:tcW w:w="10790" w:type="dxa"/>
          </w:tcPr>
          <w:p w:rsidR="00067637" w:rsidRPr="00067637" w:rsidRDefault="00067637" w:rsidP="00067637">
            <w:pPr>
              <w:pStyle w:val="NoSpacing"/>
              <w:spacing w:line="360" w:lineRule="auto"/>
              <w:rPr>
                <w:rFonts w:ascii="Times New Roman" w:hAnsi="Times New Roman"/>
              </w:rPr>
            </w:pPr>
            <w:r w:rsidRPr="00067637">
              <w:rPr>
                <w:rFonts w:ascii="Times New Roman" w:hAnsi="Times New Roman"/>
              </w:rPr>
              <w:t>3.</w:t>
            </w:r>
          </w:p>
        </w:tc>
      </w:tr>
      <w:tr w:rsidR="00067637" w:rsidTr="00067637">
        <w:tc>
          <w:tcPr>
            <w:tcW w:w="10790" w:type="dxa"/>
          </w:tcPr>
          <w:p w:rsidR="00067637" w:rsidRDefault="00067637" w:rsidP="00067637">
            <w:pPr>
              <w:pStyle w:val="NoSpacing"/>
              <w:spacing w:line="360" w:lineRule="auto"/>
              <w:rPr>
                <w:rFonts w:ascii="Times New Roman" w:hAnsi="Times New Roman"/>
                <w:u w:val="single"/>
              </w:rPr>
            </w:pPr>
          </w:p>
        </w:tc>
      </w:tr>
    </w:tbl>
    <w:p w:rsidR="00067637" w:rsidRDefault="00067637" w:rsidP="00067637">
      <w:pPr>
        <w:pStyle w:val="Heading3Section"/>
        <w:spacing w:line="240" w:lineRule="auto"/>
      </w:pPr>
      <w:r>
        <w:t>Level Two: Reading Between the Lines for Interpretive Questions</w:t>
      </w:r>
    </w:p>
    <w:p w:rsidR="00067637" w:rsidRDefault="00067637" w:rsidP="00067637">
      <w:pPr>
        <w:pStyle w:val="BodyText"/>
        <w:spacing w:after="0" w:line="240" w:lineRule="auto"/>
      </w:pPr>
    </w:p>
    <w:p w:rsidR="00067637" w:rsidRDefault="00067637" w:rsidP="00067637">
      <w:pPr>
        <w:pStyle w:val="BodyText"/>
        <w:spacing w:line="240" w:lineRule="auto"/>
      </w:pPr>
      <w:r>
        <w:t>Proficient readers make interpretations based upon details in the text. As you read, you should be asking questions that can be answered by making inferences and assumptions based upon evidence in the text, such as “</w:t>
      </w:r>
      <w:r w:rsidRPr="00067637">
        <w:rPr>
          <w:i/>
        </w:rPr>
        <w:t>What does a detail or image represent, suggest, or personify</w:t>
      </w:r>
      <w:r>
        <w:t xml:space="preserve">?” </w:t>
      </w:r>
      <w:r w:rsidRPr="00067637">
        <w:rPr>
          <w:b/>
        </w:rPr>
        <w:t>Generate 3 “Reading Between the Line” questions that can be answered by interpreting, classifying, comparing, contrasting, and finding patterns.</w:t>
      </w:r>
      <w: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067637" w:rsidTr="00F032AE">
        <w:tc>
          <w:tcPr>
            <w:tcW w:w="10790" w:type="dxa"/>
          </w:tcPr>
          <w:p w:rsidR="00067637" w:rsidRPr="00067637" w:rsidRDefault="00067637" w:rsidP="00F032AE">
            <w:pPr>
              <w:pStyle w:val="NoSpacing"/>
              <w:spacing w:line="360" w:lineRule="auto"/>
              <w:rPr>
                <w:rFonts w:ascii="Times New Roman" w:hAnsi="Times New Roman"/>
              </w:rPr>
            </w:pPr>
            <w:r w:rsidRPr="00067637">
              <w:rPr>
                <w:rFonts w:ascii="Times New Roman" w:hAnsi="Times New Roman"/>
              </w:rPr>
              <w:t>1.</w:t>
            </w:r>
          </w:p>
        </w:tc>
      </w:tr>
      <w:tr w:rsidR="00067637" w:rsidTr="00F032AE">
        <w:tc>
          <w:tcPr>
            <w:tcW w:w="10790" w:type="dxa"/>
          </w:tcPr>
          <w:p w:rsidR="00067637" w:rsidRDefault="00067637" w:rsidP="00F032AE">
            <w:pPr>
              <w:pStyle w:val="NoSpacing"/>
              <w:spacing w:line="360" w:lineRule="auto"/>
              <w:rPr>
                <w:rFonts w:ascii="Times New Roman" w:hAnsi="Times New Roman"/>
                <w:u w:val="single"/>
              </w:rPr>
            </w:pPr>
          </w:p>
        </w:tc>
      </w:tr>
      <w:tr w:rsidR="00067637" w:rsidTr="00F032AE">
        <w:tc>
          <w:tcPr>
            <w:tcW w:w="10790" w:type="dxa"/>
          </w:tcPr>
          <w:p w:rsidR="00067637" w:rsidRPr="00067637" w:rsidRDefault="00067637" w:rsidP="00F032AE">
            <w:pPr>
              <w:pStyle w:val="NoSpacing"/>
              <w:spacing w:line="360" w:lineRule="auto"/>
              <w:rPr>
                <w:rFonts w:ascii="Times New Roman" w:hAnsi="Times New Roman"/>
              </w:rPr>
            </w:pPr>
            <w:r w:rsidRPr="00067637">
              <w:rPr>
                <w:rFonts w:ascii="Times New Roman" w:hAnsi="Times New Roman"/>
              </w:rPr>
              <w:t>2.</w:t>
            </w:r>
          </w:p>
        </w:tc>
      </w:tr>
      <w:tr w:rsidR="00067637" w:rsidTr="00F032AE">
        <w:tc>
          <w:tcPr>
            <w:tcW w:w="10790" w:type="dxa"/>
          </w:tcPr>
          <w:p w:rsidR="00067637" w:rsidRPr="00067637" w:rsidRDefault="00067637" w:rsidP="00F032AE">
            <w:pPr>
              <w:pStyle w:val="NoSpacing"/>
              <w:spacing w:line="360" w:lineRule="auto"/>
              <w:rPr>
                <w:rFonts w:ascii="Times New Roman" w:hAnsi="Times New Roman"/>
              </w:rPr>
            </w:pPr>
          </w:p>
        </w:tc>
      </w:tr>
      <w:tr w:rsidR="00067637" w:rsidTr="00F032AE">
        <w:tc>
          <w:tcPr>
            <w:tcW w:w="10790" w:type="dxa"/>
          </w:tcPr>
          <w:p w:rsidR="00067637" w:rsidRPr="00067637" w:rsidRDefault="00067637" w:rsidP="00F032AE">
            <w:pPr>
              <w:pStyle w:val="NoSpacing"/>
              <w:spacing w:line="360" w:lineRule="auto"/>
              <w:rPr>
                <w:rFonts w:ascii="Times New Roman" w:hAnsi="Times New Roman"/>
              </w:rPr>
            </w:pPr>
            <w:r w:rsidRPr="00067637">
              <w:rPr>
                <w:rFonts w:ascii="Times New Roman" w:hAnsi="Times New Roman"/>
              </w:rPr>
              <w:t>3.</w:t>
            </w:r>
          </w:p>
        </w:tc>
      </w:tr>
      <w:tr w:rsidR="00067637" w:rsidTr="00F032AE">
        <w:tc>
          <w:tcPr>
            <w:tcW w:w="10790" w:type="dxa"/>
          </w:tcPr>
          <w:p w:rsidR="00067637" w:rsidRDefault="00067637" w:rsidP="00F032AE">
            <w:pPr>
              <w:pStyle w:val="NoSpacing"/>
              <w:spacing w:line="360" w:lineRule="auto"/>
              <w:rPr>
                <w:rFonts w:ascii="Times New Roman" w:hAnsi="Times New Roman"/>
                <w:u w:val="single"/>
              </w:rPr>
            </w:pPr>
          </w:p>
        </w:tc>
      </w:tr>
    </w:tbl>
    <w:p w:rsidR="00067637" w:rsidRDefault="00067637" w:rsidP="00067637">
      <w:pPr>
        <w:pStyle w:val="Heading3Section"/>
        <w:tabs>
          <w:tab w:val="left" w:pos="1860"/>
        </w:tabs>
        <w:spacing w:line="240" w:lineRule="auto"/>
      </w:pPr>
      <w:r>
        <w:t>Level Three: Reading Beyond the Lines for Universal Meaning Questions</w:t>
      </w:r>
    </w:p>
    <w:p w:rsidR="00067637" w:rsidRDefault="00067637" w:rsidP="00067637">
      <w:pPr>
        <w:pStyle w:val="BodyText"/>
        <w:spacing w:line="240" w:lineRule="auto"/>
        <w:rPr>
          <w:b/>
        </w:rPr>
      </w:pPr>
      <w:r>
        <w:t>As you read, you should move beyond the text to connect to universal meaning. Ask mental questions like, “</w:t>
      </w:r>
      <w:r w:rsidRPr="00067637">
        <w:rPr>
          <w:i/>
        </w:rPr>
        <w:t>How does this text connect with my life, with life in a larger sense for all human beings, with my ideas about morality or values?</w:t>
      </w:r>
      <w:r>
        <w:t xml:space="preserve">” These open-ended questions are go beyond the text and provoke a discussion of abstract issues and thematic concerns. </w:t>
      </w:r>
      <w:r w:rsidRPr="00067637">
        <w:rPr>
          <w:b/>
        </w:rPr>
        <w:t>Generate 3 “Reading Beyond the Line” questions that can be answered by connecting literatu</w:t>
      </w:r>
      <w:r>
        <w:rPr>
          <w:b/>
        </w:rPr>
        <w:t>re to your own experiences or</w:t>
      </w:r>
      <w:r w:rsidRPr="00067637">
        <w:rPr>
          <w:b/>
        </w:rPr>
        <w:t xml:space="preserve"> universal meanings. These questions begin with ideas in the text but move from the “what?” of the text t</w:t>
      </w:r>
      <w:r w:rsidR="00D03112">
        <w:rPr>
          <w:b/>
        </w:rPr>
        <w:t>o the “so what?” of the text—</w:t>
      </w:r>
      <w:r w:rsidRPr="00067637">
        <w:rPr>
          <w:b/>
        </w:rPr>
        <w:t>abstract issues and themes.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D03112" w:rsidTr="00F032AE">
        <w:tc>
          <w:tcPr>
            <w:tcW w:w="10790" w:type="dxa"/>
          </w:tcPr>
          <w:p w:rsidR="00D03112" w:rsidRPr="00067637" w:rsidRDefault="00D03112" w:rsidP="00F032AE">
            <w:pPr>
              <w:pStyle w:val="NoSpacing"/>
              <w:spacing w:line="360" w:lineRule="auto"/>
              <w:rPr>
                <w:rFonts w:ascii="Times New Roman" w:hAnsi="Times New Roman"/>
              </w:rPr>
            </w:pPr>
            <w:r w:rsidRPr="00067637">
              <w:rPr>
                <w:rFonts w:ascii="Times New Roman" w:hAnsi="Times New Roman"/>
              </w:rPr>
              <w:t>1.</w:t>
            </w:r>
          </w:p>
        </w:tc>
      </w:tr>
      <w:tr w:rsidR="00D03112" w:rsidTr="00F032AE">
        <w:tc>
          <w:tcPr>
            <w:tcW w:w="10790" w:type="dxa"/>
          </w:tcPr>
          <w:p w:rsidR="00D03112" w:rsidRDefault="00D03112" w:rsidP="00F032AE">
            <w:pPr>
              <w:pStyle w:val="NoSpacing"/>
              <w:spacing w:line="360" w:lineRule="auto"/>
              <w:rPr>
                <w:rFonts w:ascii="Times New Roman" w:hAnsi="Times New Roman"/>
                <w:u w:val="single"/>
              </w:rPr>
            </w:pPr>
          </w:p>
        </w:tc>
      </w:tr>
      <w:tr w:rsidR="00D03112" w:rsidTr="00F032AE">
        <w:tc>
          <w:tcPr>
            <w:tcW w:w="10790" w:type="dxa"/>
          </w:tcPr>
          <w:p w:rsidR="00D03112" w:rsidRPr="00067637" w:rsidRDefault="00D03112" w:rsidP="00F032AE">
            <w:pPr>
              <w:pStyle w:val="NoSpacing"/>
              <w:spacing w:line="360" w:lineRule="auto"/>
              <w:rPr>
                <w:rFonts w:ascii="Times New Roman" w:hAnsi="Times New Roman"/>
              </w:rPr>
            </w:pPr>
            <w:r w:rsidRPr="00067637">
              <w:rPr>
                <w:rFonts w:ascii="Times New Roman" w:hAnsi="Times New Roman"/>
              </w:rPr>
              <w:t>2.</w:t>
            </w:r>
          </w:p>
        </w:tc>
      </w:tr>
      <w:tr w:rsidR="00D03112" w:rsidTr="00F032AE">
        <w:tc>
          <w:tcPr>
            <w:tcW w:w="10790" w:type="dxa"/>
          </w:tcPr>
          <w:p w:rsidR="00D03112" w:rsidRPr="00067637" w:rsidRDefault="00D03112" w:rsidP="00F032AE">
            <w:pPr>
              <w:pStyle w:val="NoSpacing"/>
              <w:spacing w:line="360" w:lineRule="auto"/>
              <w:rPr>
                <w:rFonts w:ascii="Times New Roman" w:hAnsi="Times New Roman"/>
              </w:rPr>
            </w:pPr>
          </w:p>
        </w:tc>
      </w:tr>
      <w:tr w:rsidR="00D03112" w:rsidTr="00F032AE">
        <w:tc>
          <w:tcPr>
            <w:tcW w:w="10790" w:type="dxa"/>
          </w:tcPr>
          <w:p w:rsidR="00D03112" w:rsidRPr="00067637" w:rsidRDefault="00D03112" w:rsidP="00F032AE">
            <w:pPr>
              <w:pStyle w:val="NoSpacing"/>
              <w:spacing w:line="360" w:lineRule="auto"/>
              <w:rPr>
                <w:rFonts w:ascii="Times New Roman" w:hAnsi="Times New Roman"/>
              </w:rPr>
            </w:pPr>
            <w:r w:rsidRPr="00067637">
              <w:rPr>
                <w:rFonts w:ascii="Times New Roman" w:hAnsi="Times New Roman"/>
              </w:rPr>
              <w:t>3.</w:t>
            </w:r>
          </w:p>
        </w:tc>
      </w:tr>
      <w:tr w:rsidR="00D03112" w:rsidTr="00F032AE">
        <w:tc>
          <w:tcPr>
            <w:tcW w:w="10790" w:type="dxa"/>
          </w:tcPr>
          <w:p w:rsidR="00D03112" w:rsidRDefault="00D03112" w:rsidP="00F032AE">
            <w:pPr>
              <w:pStyle w:val="NoSpacing"/>
              <w:spacing w:line="360" w:lineRule="auto"/>
              <w:rPr>
                <w:rFonts w:ascii="Times New Roman" w:hAnsi="Times New Roman"/>
                <w:u w:val="single"/>
              </w:rPr>
            </w:pPr>
          </w:p>
        </w:tc>
      </w:tr>
    </w:tbl>
    <w:p w:rsidR="00D03112" w:rsidRDefault="00D03112" w:rsidP="00D03112">
      <w:pPr>
        <w:pStyle w:val="BodyText"/>
        <w:spacing w:line="240" w:lineRule="auto"/>
      </w:pPr>
    </w:p>
    <w:p w:rsidR="00E50604" w:rsidRPr="00101DB5" w:rsidRDefault="00E50604" w:rsidP="00E50604">
      <w:pPr>
        <w:suppressAutoHyphens/>
        <w:autoSpaceDE w:val="0"/>
        <w:autoSpaceDN w:val="0"/>
        <w:adjustRightInd w:val="0"/>
        <w:spacing w:before="240"/>
        <w:textAlignment w:val="center"/>
        <w:rPr>
          <w:rFonts w:ascii="Gotham Bold" w:hAnsi="Gotham Bold" w:cs="Gotham Bold"/>
          <w:b/>
          <w:bCs/>
          <w:caps/>
          <w:color w:val="000000"/>
          <w:spacing w:val="11"/>
        </w:rPr>
      </w:pPr>
      <w:r>
        <w:rPr>
          <w:rFonts w:ascii="Gotham Bold" w:hAnsi="Gotham Bold" w:cs="Gotham Bold"/>
          <w:b/>
          <w:bCs/>
          <w:caps/>
          <w:color w:val="000000"/>
          <w:spacing w:val="11"/>
        </w:rPr>
        <w:lastRenderedPageBreak/>
        <w:t xml:space="preserve">ANSWERS, </w:t>
      </w:r>
      <w:r w:rsidRPr="00101DB5">
        <w:rPr>
          <w:rFonts w:ascii="Gotham Bold" w:hAnsi="Gotham Bold" w:cs="Gotham Bold"/>
          <w:b/>
          <w:bCs/>
          <w:caps/>
          <w:color w:val="000000"/>
          <w:spacing w:val="11"/>
        </w:rPr>
        <w:t>Level One: Reading On the Line For Recall Questions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1.</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2.</w:t>
            </w: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3.</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bl>
    <w:p w:rsidR="00E50604" w:rsidRDefault="00E50604" w:rsidP="00E50604">
      <w:pPr>
        <w:pStyle w:val="Heading3Section"/>
        <w:spacing w:line="240" w:lineRule="auto"/>
      </w:pPr>
      <w:r>
        <w:rPr>
          <w:bCs w:val="0"/>
          <w:caps w:val="0"/>
        </w:rPr>
        <w:t>ANSWERS,</w:t>
      </w:r>
      <w:r>
        <w:rPr>
          <w:b w:val="0"/>
          <w:bCs w:val="0"/>
          <w:caps w:val="0"/>
        </w:rPr>
        <w:t xml:space="preserve"> </w:t>
      </w:r>
      <w:r>
        <w:t>Level Two: Reading Between the Lines for Interpretive Questions</w:t>
      </w:r>
    </w:p>
    <w:p w:rsidR="00E50604" w:rsidRDefault="00E50604" w:rsidP="00E50604">
      <w:pPr>
        <w:pStyle w:val="BodyText"/>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1.</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2.</w:t>
            </w: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3.</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bl>
    <w:p w:rsidR="00E50604" w:rsidRDefault="00E50604" w:rsidP="00E50604">
      <w:pPr>
        <w:pStyle w:val="Heading3Section"/>
        <w:tabs>
          <w:tab w:val="left" w:pos="1860"/>
        </w:tabs>
        <w:spacing w:line="240" w:lineRule="auto"/>
      </w:pPr>
      <w:r>
        <w:rPr>
          <w:bCs w:val="0"/>
          <w:caps w:val="0"/>
        </w:rPr>
        <w:t>ANSWERS,</w:t>
      </w:r>
      <w:r>
        <w:rPr>
          <w:b w:val="0"/>
          <w:bCs w:val="0"/>
          <w:caps w:val="0"/>
        </w:rPr>
        <w:t xml:space="preserve"> </w:t>
      </w:r>
      <w:r>
        <w:t>Level Three: Reading Beyond the Lines for Universal Meaning Questions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1.</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2.</w:t>
            </w: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p>
        </w:tc>
      </w:tr>
      <w:tr w:rsidR="00E50604" w:rsidTr="00F032AE">
        <w:tc>
          <w:tcPr>
            <w:tcW w:w="10790" w:type="dxa"/>
          </w:tcPr>
          <w:p w:rsidR="00E50604" w:rsidRPr="00067637" w:rsidRDefault="00E50604" w:rsidP="00F032AE">
            <w:pPr>
              <w:pStyle w:val="NoSpacing"/>
              <w:spacing w:line="360" w:lineRule="auto"/>
              <w:rPr>
                <w:rFonts w:ascii="Times New Roman" w:hAnsi="Times New Roman"/>
              </w:rPr>
            </w:pPr>
            <w:r w:rsidRPr="00067637">
              <w:rPr>
                <w:rFonts w:ascii="Times New Roman" w:hAnsi="Times New Roman"/>
              </w:rPr>
              <w:t>3.</w:t>
            </w:r>
          </w:p>
        </w:tc>
      </w:tr>
      <w:tr w:rsidR="00E50604" w:rsidTr="00F032AE">
        <w:tc>
          <w:tcPr>
            <w:tcW w:w="10790" w:type="dxa"/>
          </w:tcPr>
          <w:p w:rsidR="00E50604" w:rsidRDefault="00E50604" w:rsidP="00F032AE">
            <w:pPr>
              <w:pStyle w:val="NoSpacing"/>
              <w:spacing w:line="360" w:lineRule="auto"/>
              <w:rPr>
                <w:rFonts w:ascii="Times New Roman" w:hAnsi="Times New Roman"/>
                <w:u w:val="single"/>
              </w:rPr>
            </w:pPr>
          </w:p>
        </w:tc>
      </w:tr>
    </w:tbl>
    <w:p w:rsidR="00E50604" w:rsidRDefault="00E50604" w:rsidP="00E50604">
      <w:pPr>
        <w:spacing w:after="0"/>
        <w:rPr>
          <w:rFonts w:ascii="Times New Roman" w:eastAsiaTheme="minorEastAsia" w:hAnsi="Times New Roman" w:cs="Times New Roman"/>
          <w:color w:val="000000"/>
          <w:sz w:val="24"/>
          <w:szCs w:val="24"/>
        </w:rPr>
      </w:pPr>
    </w:p>
    <w:p w:rsidR="00E50604" w:rsidRPr="00E50604" w:rsidRDefault="00E50604" w:rsidP="00E50604">
      <w:pPr>
        <w:rPr>
          <w:rFonts w:ascii="Times New Roman" w:eastAsiaTheme="minorEastAsia" w:hAnsi="Times New Roman" w:cs="Times New Roman"/>
          <w:b/>
          <w:color w:val="000000"/>
          <w:sz w:val="24"/>
          <w:szCs w:val="24"/>
        </w:rPr>
      </w:pPr>
      <w:r w:rsidRPr="00E50604">
        <w:rPr>
          <w:rFonts w:ascii="Times New Roman" w:eastAsiaTheme="minorEastAsia" w:hAnsi="Times New Roman" w:cs="Times New Roman"/>
          <w:b/>
          <w:color w:val="000000"/>
          <w:sz w:val="24"/>
          <w:szCs w:val="24"/>
        </w:rPr>
        <w:t>Vocabulary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0"/>
        <w:gridCol w:w="989"/>
        <w:gridCol w:w="3952"/>
        <w:gridCol w:w="3229"/>
      </w:tblGrid>
      <w:tr w:rsidR="00E50604" w:rsidRPr="00E50604" w:rsidTr="004339A8">
        <w:tc>
          <w:tcPr>
            <w:tcW w:w="2605" w:type="dxa"/>
          </w:tcPr>
          <w:p w:rsidR="00E50604" w:rsidRPr="00E50604" w:rsidRDefault="00E50604" w:rsidP="00E50604">
            <w:pPr>
              <w:rPr>
                <w:rFonts w:ascii="Cambria" w:hAnsi="Cambria"/>
              </w:rPr>
            </w:pPr>
            <w:r w:rsidRPr="00E50604">
              <w:rPr>
                <w:rFonts w:ascii="Cambria" w:hAnsi="Cambria"/>
              </w:rPr>
              <w:t>Word</w:t>
            </w:r>
          </w:p>
        </w:tc>
        <w:tc>
          <w:tcPr>
            <w:tcW w:w="990" w:type="dxa"/>
          </w:tcPr>
          <w:p w:rsidR="00E50604" w:rsidRPr="00E50604" w:rsidRDefault="00E50604" w:rsidP="00E50604">
            <w:pPr>
              <w:rPr>
                <w:rFonts w:ascii="Cambria" w:hAnsi="Cambria"/>
              </w:rPr>
            </w:pPr>
            <w:r w:rsidRPr="00E50604">
              <w:rPr>
                <w:rFonts w:ascii="Cambria" w:hAnsi="Cambria"/>
              </w:rPr>
              <w:t>Page #</w:t>
            </w:r>
          </w:p>
        </w:tc>
        <w:tc>
          <w:tcPr>
            <w:tcW w:w="3960" w:type="dxa"/>
          </w:tcPr>
          <w:p w:rsidR="00E50604" w:rsidRPr="00E50604" w:rsidRDefault="00E50604" w:rsidP="00E50604">
            <w:pPr>
              <w:rPr>
                <w:rFonts w:ascii="Cambria" w:hAnsi="Cambria"/>
              </w:rPr>
            </w:pPr>
            <w:r>
              <w:rPr>
                <w:rFonts w:ascii="Cambria" w:hAnsi="Cambria"/>
              </w:rPr>
              <w:t>Phrase or sentence from book</w:t>
            </w:r>
          </w:p>
        </w:tc>
        <w:tc>
          <w:tcPr>
            <w:tcW w:w="3235" w:type="dxa"/>
          </w:tcPr>
          <w:p w:rsidR="00E50604" w:rsidRPr="00E50604" w:rsidRDefault="00E50604" w:rsidP="00E50604">
            <w:pPr>
              <w:rPr>
                <w:rFonts w:ascii="Cambria" w:hAnsi="Cambria"/>
              </w:rPr>
            </w:pPr>
            <w:r>
              <w:rPr>
                <w:rFonts w:ascii="Cambria" w:hAnsi="Cambria"/>
              </w:rPr>
              <w:t xml:space="preserve">Meaning </w:t>
            </w:r>
          </w:p>
        </w:tc>
      </w:tr>
      <w:tr w:rsidR="00E50604" w:rsidRPr="00E50604" w:rsidTr="004339A8">
        <w:tc>
          <w:tcPr>
            <w:tcW w:w="2605" w:type="dxa"/>
          </w:tcPr>
          <w:p w:rsidR="00E50604" w:rsidRPr="00E50604" w:rsidRDefault="00E50604" w:rsidP="00E50604">
            <w:pPr>
              <w:rPr>
                <w:rFonts w:ascii="Cambria" w:hAnsi="Cambria"/>
              </w:rPr>
            </w:pPr>
          </w:p>
        </w:tc>
        <w:tc>
          <w:tcPr>
            <w:tcW w:w="990" w:type="dxa"/>
          </w:tcPr>
          <w:p w:rsidR="00E50604" w:rsidRPr="00E50604" w:rsidRDefault="00E50604" w:rsidP="00E50604">
            <w:pPr>
              <w:rPr>
                <w:rFonts w:ascii="Cambria" w:hAnsi="Cambria"/>
              </w:rPr>
            </w:pPr>
          </w:p>
        </w:tc>
        <w:tc>
          <w:tcPr>
            <w:tcW w:w="3960" w:type="dxa"/>
          </w:tcPr>
          <w:p w:rsidR="00E50604" w:rsidRDefault="00E50604" w:rsidP="00E50604">
            <w:pPr>
              <w:rPr>
                <w:rFonts w:ascii="Cambria" w:hAnsi="Cambria"/>
              </w:rPr>
            </w:pPr>
          </w:p>
          <w:p w:rsidR="00E50604" w:rsidRDefault="00E50604" w:rsidP="00E50604">
            <w:pPr>
              <w:rPr>
                <w:rFonts w:ascii="Cambria" w:hAnsi="Cambria"/>
              </w:rPr>
            </w:pPr>
          </w:p>
          <w:p w:rsidR="00E50604" w:rsidRDefault="00E50604" w:rsidP="00E50604">
            <w:pPr>
              <w:rPr>
                <w:rFonts w:ascii="Cambria" w:hAnsi="Cambria"/>
              </w:rPr>
            </w:pPr>
          </w:p>
          <w:p w:rsidR="00E50604" w:rsidRDefault="00E50604" w:rsidP="00E50604">
            <w:pPr>
              <w:rPr>
                <w:rFonts w:ascii="Cambria" w:hAnsi="Cambria"/>
              </w:rPr>
            </w:pPr>
          </w:p>
          <w:p w:rsidR="00E50604" w:rsidRPr="00E50604" w:rsidRDefault="00E50604" w:rsidP="00E50604">
            <w:pPr>
              <w:rPr>
                <w:rFonts w:ascii="Cambria" w:hAnsi="Cambria"/>
              </w:rPr>
            </w:pPr>
          </w:p>
        </w:tc>
        <w:tc>
          <w:tcPr>
            <w:tcW w:w="3235" w:type="dxa"/>
          </w:tcPr>
          <w:p w:rsidR="00E50604" w:rsidRPr="00E50604" w:rsidRDefault="00E50604" w:rsidP="00E50604">
            <w:pPr>
              <w:rPr>
                <w:rFonts w:ascii="Cambria" w:hAnsi="Cambria"/>
              </w:rPr>
            </w:pPr>
          </w:p>
        </w:tc>
      </w:tr>
      <w:tr w:rsidR="00E50604" w:rsidRPr="00E50604" w:rsidTr="004339A8">
        <w:tc>
          <w:tcPr>
            <w:tcW w:w="2605" w:type="dxa"/>
          </w:tcPr>
          <w:p w:rsidR="00E50604" w:rsidRPr="00E50604" w:rsidRDefault="00E50604" w:rsidP="00E50604">
            <w:pPr>
              <w:rPr>
                <w:rFonts w:ascii="Cambria" w:hAnsi="Cambria"/>
              </w:rPr>
            </w:pPr>
          </w:p>
        </w:tc>
        <w:tc>
          <w:tcPr>
            <w:tcW w:w="990" w:type="dxa"/>
          </w:tcPr>
          <w:p w:rsidR="00E50604" w:rsidRPr="00E50604" w:rsidRDefault="00E50604" w:rsidP="00E50604">
            <w:pPr>
              <w:rPr>
                <w:rFonts w:ascii="Cambria" w:hAnsi="Cambria"/>
              </w:rPr>
            </w:pPr>
          </w:p>
        </w:tc>
        <w:tc>
          <w:tcPr>
            <w:tcW w:w="3960" w:type="dxa"/>
          </w:tcPr>
          <w:p w:rsidR="00E50604" w:rsidRDefault="00E50604" w:rsidP="00E50604">
            <w:pPr>
              <w:rPr>
                <w:rFonts w:ascii="Cambria" w:hAnsi="Cambria"/>
              </w:rPr>
            </w:pPr>
          </w:p>
          <w:p w:rsidR="00E50604" w:rsidRDefault="00E50604" w:rsidP="00E50604">
            <w:pPr>
              <w:rPr>
                <w:rFonts w:ascii="Cambria" w:hAnsi="Cambria"/>
              </w:rPr>
            </w:pPr>
          </w:p>
          <w:p w:rsidR="00E50604" w:rsidRDefault="00E50604" w:rsidP="00E50604">
            <w:pPr>
              <w:rPr>
                <w:rFonts w:ascii="Cambria" w:hAnsi="Cambria"/>
              </w:rPr>
            </w:pPr>
          </w:p>
          <w:p w:rsidR="00E50604" w:rsidRDefault="00E50604" w:rsidP="00E50604">
            <w:pPr>
              <w:rPr>
                <w:rFonts w:ascii="Cambria" w:hAnsi="Cambria"/>
              </w:rPr>
            </w:pPr>
          </w:p>
          <w:p w:rsidR="00E50604" w:rsidRPr="00E50604" w:rsidRDefault="00E50604" w:rsidP="00E50604">
            <w:pPr>
              <w:rPr>
                <w:rFonts w:ascii="Cambria" w:hAnsi="Cambria"/>
              </w:rPr>
            </w:pPr>
          </w:p>
        </w:tc>
        <w:tc>
          <w:tcPr>
            <w:tcW w:w="3235" w:type="dxa"/>
          </w:tcPr>
          <w:p w:rsidR="00E50604" w:rsidRPr="00E50604" w:rsidRDefault="00E50604" w:rsidP="00E50604">
            <w:pPr>
              <w:rPr>
                <w:rFonts w:ascii="Cambria" w:hAnsi="Cambria"/>
              </w:rPr>
            </w:pPr>
            <w:bookmarkStart w:id="0" w:name="_GoBack"/>
            <w:bookmarkEnd w:id="0"/>
          </w:p>
        </w:tc>
      </w:tr>
    </w:tbl>
    <w:p w:rsidR="00E50604" w:rsidRPr="00E50604" w:rsidRDefault="00E50604" w:rsidP="00E50604"/>
    <w:sectPr w:rsidR="00E50604" w:rsidRPr="00E50604" w:rsidSect="00D03112">
      <w:headerReference w:type="default" r:id="rId6"/>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FF" w:rsidRDefault="00E023FF" w:rsidP="00D04769">
      <w:pPr>
        <w:spacing w:after="0" w:line="240" w:lineRule="auto"/>
      </w:pPr>
      <w:r>
        <w:separator/>
      </w:r>
    </w:p>
  </w:endnote>
  <w:endnote w:type="continuationSeparator" w:id="0">
    <w:p w:rsidR="00E023FF" w:rsidRDefault="00E023FF" w:rsidP="00D0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FF" w:rsidRDefault="00E023FF" w:rsidP="00D04769">
      <w:pPr>
        <w:spacing w:after="0" w:line="240" w:lineRule="auto"/>
      </w:pPr>
      <w:r>
        <w:separator/>
      </w:r>
    </w:p>
  </w:footnote>
  <w:footnote w:type="continuationSeparator" w:id="0">
    <w:p w:rsidR="00E023FF" w:rsidRDefault="00E023FF" w:rsidP="00D0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12" w:rsidRDefault="00D03112" w:rsidP="00306BFC">
    <w:pPr>
      <w:spacing w:after="0" w:line="360" w:lineRule="auto"/>
      <w:rPr>
        <w:rFonts w:ascii="Cambria" w:hAnsi="Cambria"/>
      </w:rPr>
    </w:pPr>
    <w:r w:rsidRPr="00306BFC">
      <w:rPr>
        <w:rFonts w:ascii="Cambria" w:hAnsi="Cambria"/>
        <w:b/>
      </w:rPr>
      <w:t>Book Clubs</w:t>
    </w:r>
    <w:r>
      <w:rPr>
        <w:rFonts w:ascii="Cambria" w:hAnsi="Cambria"/>
      </w:rPr>
      <w:t xml:space="preserve"> </w:t>
    </w:r>
    <w:r>
      <w:rPr>
        <w:rFonts w:ascii="Cambria" w:hAnsi="Cambria"/>
      </w:rPr>
      <w:tab/>
    </w:r>
    <w:r>
      <w:rPr>
        <w:rFonts w:ascii="Cambria" w:hAnsi="Cambria"/>
      </w:rPr>
      <w:tab/>
      <w:t>Book _____________________________________________     Name____________________________________________</w:t>
    </w:r>
    <w:r>
      <w:rPr>
        <w:rFonts w:ascii="Cambria" w:hAnsi="Cambria"/>
      </w:rPr>
      <w:tab/>
    </w:r>
  </w:p>
  <w:p w:rsidR="00D04769" w:rsidRPr="00D04769" w:rsidRDefault="00D03112" w:rsidP="00306BFC">
    <w:pPr>
      <w:spacing w:after="0" w:line="360" w:lineRule="auto"/>
      <w:rPr>
        <w:rFonts w:ascii="Cambria" w:hAnsi="Cambria"/>
      </w:rPr>
    </w:pPr>
    <w:r w:rsidRPr="00306BFC">
      <w:rPr>
        <w:rFonts w:ascii="Cambria" w:hAnsi="Cambria"/>
        <w:b/>
      </w:rPr>
      <w:t>Discussion Director</w:t>
    </w:r>
    <w:r>
      <w:rPr>
        <w:rFonts w:ascii="Cambria" w:hAnsi="Cambria"/>
      </w:rPr>
      <w:tab/>
      <w:t>Pages______</w:t>
    </w:r>
    <w:r w:rsidR="00306BFC">
      <w:rPr>
        <w:rFonts w:ascii="Cambria" w:hAnsi="Cambria"/>
      </w:rPr>
      <w:t>___</w:t>
    </w:r>
    <w:r>
      <w:rPr>
        <w:rFonts w:ascii="Cambria" w:hAnsi="Cambria"/>
      </w:rPr>
      <w:t>__</w:t>
    </w:r>
    <w:r w:rsidR="00E50604">
      <w:rPr>
        <w:rFonts w:ascii="Cambria" w:hAnsi="Cambria"/>
      </w:rPr>
      <w:t>___</w:t>
    </w:r>
    <w:r>
      <w:rPr>
        <w:rFonts w:ascii="Cambria" w:hAnsi="Cambria"/>
      </w:rPr>
      <w:t>__</w:t>
    </w:r>
    <w:r w:rsidR="00306BFC">
      <w:rPr>
        <w:rFonts w:ascii="Cambria" w:hAnsi="Cambria"/>
      </w:rPr>
      <w:t>___</w:t>
    </w:r>
    <w:r>
      <w:rPr>
        <w:rFonts w:ascii="Cambria" w:hAnsi="Cambria"/>
      </w:rPr>
      <w:t xml:space="preserve">__   </w:t>
    </w:r>
    <w:r w:rsidR="00306BFC">
      <w:rPr>
        <w:rFonts w:ascii="Cambria" w:hAnsi="Cambria"/>
      </w:rPr>
      <w:t>English ___</w:t>
    </w:r>
    <w:r w:rsidR="00E50604">
      <w:rPr>
        <w:rFonts w:ascii="Cambria" w:hAnsi="Cambria"/>
      </w:rPr>
      <w:t>______</w:t>
    </w:r>
    <w:r w:rsidR="00306BFC">
      <w:rPr>
        <w:rFonts w:ascii="Cambria" w:hAnsi="Cambria"/>
      </w:rPr>
      <w:t xml:space="preserve">____     </w:t>
    </w:r>
    <w:r>
      <w:rPr>
        <w:rFonts w:ascii="Cambria" w:hAnsi="Cambria"/>
      </w:rPr>
      <w:t>Due Date ______</w:t>
    </w:r>
    <w:r w:rsidR="00306BFC">
      <w:rPr>
        <w:rFonts w:ascii="Cambria" w:hAnsi="Cambria"/>
      </w:rPr>
      <w:t>____</w:t>
    </w:r>
    <w:r>
      <w:rPr>
        <w:rFonts w:ascii="Cambria" w:hAnsi="Cambria"/>
      </w:rPr>
      <w:t>______</w:t>
    </w:r>
    <w:r w:rsidR="00306BFC">
      <w:rPr>
        <w:rFonts w:ascii="Cambria" w:hAnsi="Cambria"/>
      </w:rPr>
      <w:t xml:space="preserve">     </w:t>
    </w:r>
    <w:r>
      <w:rPr>
        <w:rFonts w:ascii="Cambria" w:hAnsi="Cambria"/>
      </w:rPr>
      <w:t>B</w:t>
    </w:r>
    <w:r w:rsidR="00E50604">
      <w:rPr>
        <w:rFonts w:ascii="Cambria" w:hAnsi="Cambria"/>
      </w:rPr>
      <w:t>l</w:t>
    </w:r>
    <w:r>
      <w:rPr>
        <w:rFonts w:ascii="Cambria" w:hAnsi="Cambria"/>
      </w:rPr>
      <w:t>ock_____</w:t>
    </w:r>
    <w:r w:rsidR="00306BFC">
      <w:rPr>
        <w:rFonts w:ascii="Cambria" w:hAnsi="Cambria"/>
      </w:rPr>
      <w:t>__</w:t>
    </w:r>
    <w:r>
      <w:rPr>
        <w:rFonts w:ascii="Cambria" w:hAnsi="Cambria"/>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9"/>
    <w:rsid w:val="00067637"/>
    <w:rsid w:val="00087575"/>
    <w:rsid w:val="00306BFC"/>
    <w:rsid w:val="00402712"/>
    <w:rsid w:val="004339A8"/>
    <w:rsid w:val="008C7F2E"/>
    <w:rsid w:val="00D03112"/>
    <w:rsid w:val="00D04769"/>
    <w:rsid w:val="00E023FF"/>
    <w:rsid w:val="00E506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49FA6-620F-42A1-AD44-991243D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69"/>
  </w:style>
  <w:style w:type="paragraph" w:styleId="Footer">
    <w:name w:val="footer"/>
    <w:basedOn w:val="Normal"/>
    <w:link w:val="FooterChar"/>
    <w:uiPriority w:val="99"/>
    <w:unhideWhenUsed/>
    <w:rsid w:val="00D0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69"/>
  </w:style>
  <w:style w:type="paragraph" w:styleId="NoSpacing">
    <w:name w:val="No Spacing"/>
    <w:uiPriority w:val="1"/>
    <w:qFormat/>
    <w:rsid w:val="00067637"/>
    <w:pPr>
      <w:spacing w:after="0" w:line="240" w:lineRule="auto"/>
    </w:pPr>
    <w:rPr>
      <w:rFonts w:eastAsiaTheme="minorEastAsia"/>
      <w:sz w:val="24"/>
      <w:szCs w:val="24"/>
    </w:rPr>
  </w:style>
  <w:style w:type="table" w:styleId="TableGrid">
    <w:name w:val="Table Grid"/>
    <w:basedOn w:val="TableNormal"/>
    <w:uiPriority w:val="59"/>
    <w:rsid w:val="0006763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Section">
    <w:name w:val="Heading 3_Section"/>
    <w:basedOn w:val="Normal"/>
    <w:next w:val="BodyText"/>
    <w:uiPriority w:val="99"/>
    <w:rsid w:val="00067637"/>
    <w:pPr>
      <w:suppressAutoHyphens/>
      <w:autoSpaceDE w:val="0"/>
      <w:autoSpaceDN w:val="0"/>
      <w:adjustRightInd w:val="0"/>
      <w:spacing w:before="240" w:after="0" w:line="288" w:lineRule="auto"/>
      <w:textAlignment w:val="center"/>
    </w:pPr>
    <w:rPr>
      <w:rFonts w:ascii="Gotham Bold" w:eastAsiaTheme="minorEastAsia" w:hAnsi="Gotham Bold" w:cs="Gotham Bold"/>
      <w:b/>
      <w:bCs/>
      <w:caps/>
      <w:color w:val="000000"/>
      <w:spacing w:val="11"/>
    </w:rPr>
  </w:style>
  <w:style w:type="paragraph" w:styleId="BodyText">
    <w:name w:val="Body Text"/>
    <w:basedOn w:val="Normal"/>
    <w:link w:val="BodyTextChar"/>
    <w:uiPriority w:val="99"/>
    <w:rsid w:val="00067637"/>
    <w:pPr>
      <w:suppressAutoHyphens/>
      <w:autoSpaceDE w:val="0"/>
      <w:autoSpaceDN w:val="0"/>
      <w:adjustRightInd w:val="0"/>
      <w:spacing w:after="120" w:line="320" w:lineRule="atLeast"/>
      <w:textAlignment w:val="center"/>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sid w:val="00067637"/>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4</cp:revision>
  <dcterms:created xsi:type="dcterms:W3CDTF">2016-08-12T18:57:00Z</dcterms:created>
  <dcterms:modified xsi:type="dcterms:W3CDTF">2016-08-12T22:22:00Z</dcterms:modified>
</cp:coreProperties>
</file>